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מפריז לצנעא – השכלה בארצות האסלאם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להסביר מדוע ההשכלה בארצות האסלאם הגיעה מבחוץ</w:t>
      </w:r>
    </w:p>
    <w:p>
      <w:pPr>
        <w:bidi/>
        <w:spacing w:after="80"/>
        <w:jc w:val="right"/>
      </w:pPr>
      <w:r>
        <w:rPr>
          <w:rFonts w:ascii="Arial" w:hAnsi="Arial" w:cs="Arial" w:eastAsia="Arial"/>
          <w:lang w:val="he-IL" w:bidi="he-IL"/>
          <w:sz w:val="22"/>
          <w:rtl/>
          <w:szCs w:val="22"/>
        </w:rPr>
        <w:t>• לתאר את פעילות בתי הספר של כל ישראל חברים ואת היחס החצוי אליהם</w:t>
      </w:r>
    </w:p>
    <w:p>
      <w:pPr>
        <w:bidi/>
        <w:spacing w:after="80"/>
        <w:jc w:val="right"/>
      </w:pPr>
      <w:r>
        <w:rPr>
          <w:rFonts w:ascii="Arial" w:hAnsi="Arial" w:cs="Arial" w:eastAsia="Arial"/>
          <w:lang w:val="he-IL" w:bidi="he-IL"/>
          <w:sz w:val="22"/>
          <w:rtl/>
          <w:szCs w:val="22"/>
        </w:rPr>
        <w:t>• להציג בדרך מאוזנת את המחלוקת בקהילת תימן</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1860</w:t>
      </w:r>
    </w:p>
    <w:p>
      <w:pPr>
        <w:bidi/>
        <w:spacing w:after="40"/>
        <w:jc w:val="right"/>
      </w:pPr>
      <w:r>
        <w:rPr>
          <w:rFonts w:ascii="Arial" w:hAnsi="Arial" w:cs="Arial" w:eastAsia="Arial"/>
          <w:lang w:val="he-IL" w:bidi="he-IL"/>
          <w:sz w:val="22"/>
          <w:rtl/>
          <w:szCs w:val="22"/>
        </w:rPr>
        <w:t>2. ב – במרוקו</w:t>
      </w:r>
    </w:p>
    <w:p>
      <w:pPr>
        <w:bidi/>
        <w:spacing w:after="40"/>
        <w:jc w:val="right"/>
      </w:pPr>
      <w:r>
        <w:rPr>
          <w:rFonts w:ascii="Arial" w:hAnsi="Arial" w:cs="Arial" w:eastAsia="Arial"/>
          <w:lang w:val="he-IL" w:bidi="he-IL"/>
          <w:sz w:val="22"/>
          <w:rtl/>
          <w:szCs w:val="22"/>
        </w:rPr>
        <w:t>3. ב – הכריזו עליו חרם</w:t>
      </w:r>
    </w:p>
    <w:p>
      <w:pPr>
        <w:bidi/>
        <w:spacing w:after="40"/>
        <w:jc w:val="right"/>
      </w:pPr>
      <w:r>
        <w:rPr>
          <w:rFonts w:ascii="Arial" w:hAnsi="Arial" w:cs="Arial" w:eastAsia="Arial"/>
          <w:lang w:val="he-IL" w:bidi="he-IL"/>
          <w:sz w:val="22"/>
          <w:rtl/>
          <w:szCs w:val="22"/>
        </w:rPr>
        <w:t>4. ג – הרמב״ם</w:t>
      </w:r>
    </w:p>
    <w:p>
      <w:pPr>
        <w:bidi/>
        <w:spacing w:after="40"/>
        <w:jc w:val="right"/>
      </w:pPr>
      <w:r>
        <w:rPr>
          <w:rFonts w:ascii="Arial" w:hAnsi="Arial" w:cs="Arial" w:eastAsia="Arial"/>
          <w:lang w:val="he-IL" w:bidi="he-IL"/>
          <w:sz w:val="22"/>
          <w:rtl/>
          <w:szCs w:val="22"/>
        </w:rPr>
        <w:t>5. ב – הרב יחיא יצחק הלוי</w:t>
      </w:r>
    </w:p>
    <w:p>
      <w:pPr>
        <w:bidi/>
        <w:spacing w:after="40"/>
        <w:jc w:val="right"/>
      </w:pPr>
      <w:r>
        <w:rPr>
          <w:rFonts w:ascii="Arial" w:hAnsi="Arial" w:cs="Arial" w:eastAsia="Arial"/>
          <w:lang w:val="he-IL" w:bidi="he-IL"/>
          <w:sz w:val="22"/>
          <w:rtl/>
          <w:szCs w:val="22"/>
        </w:rPr>
        <w:t>6. ב – צרפתית, חשבון ומדעים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ההשכלה הגיעה מבחוץ, בעיקר דרך כי״ח</w:t>
      </w:r>
    </w:p>
    <w:p>
      <w:pPr>
        <w:bidi/>
        <w:spacing w:after="40"/>
        <w:jc w:val="right"/>
      </w:pPr>
      <w:r>
        <w:rPr>
          <w:rFonts w:ascii="Arial" w:hAnsi="Arial" w:cs="Arial" w:eastAsia="Arial"/>
          <w:lang w:val="he-IL" w:bidi="he-IL"/>
          <w:sz w:val="22"/>
          <w:rtl/>
          <w:szCs w:val="22"/>
        </w:rPr>
        <w:t>2. נכון – היו כיתות גם לבנות</w:t>
      </w:r>
    </w:p>
    <w:p>
      <w:pPr>
        <w:bidi/>
        <w:spacing w:after="40"/>
        <w:jc w:val="right"/>
      </w:pPr>
      <w:r>
        <w:rPr>
          <w:rFonts w:ascii="Arial" w:hAnsi="Arial" w:cs="Arial" w:eastAsia="Arial"/>
          <w:lang w:val="he-IL" w:bidi="he-IL"/>
          <w:sz w:val="22"/>
          <w:rtl/>
          <w:szCs w:val="22"/>
        </w:rPr>
        <w:t>3. לא נכון – היה יחס חצוי, ובג׳רבה אף הוכרז חרם</w:t>
      </w:r>
    </w:p>
    <w:p>
      <w:pPr>
        <w:bidi/>
        <w:spacing w:after="40"/>
        <w:jc w:val="right"/>
      </w:pPr>
      <w:r>
        <w:rPr>
          <w:rFonts w:ascii="Arial" w:hAnsi="Arial" w:cs="Arial" w:eastAsia="Arial"/>
          <w:lang w:val="he-IL" w:bidi="he-IL"/>
          <w:sz w:val="22"/>
          <w:rtl/>
          <w:szCs w:val="22"/>
        </w:rPr>
        <w:t>4. נכון – זיקה ארוכת שנים לפסיקת הרמב״ם</w:t>
      </w:r>
    </w:p>
    <w:p>
      <w:pPr>
        <w:bidi/>
        <w:spacing w:after="40"/>
        <w:jc w:val="right"/>
      </w:pPr>
      <w:r>
        <w:rPr>
          <w:rFonts w:ascii="Arial" w:hAnsi="Arial" w:cs="Arial" w:eastAsia="Arial"/>
          <w:lang w:val="he-IL" w:bidi="he-IL"/>
          <w:sz w:val="22"/>
          <w:rtl/>
          <w:szCs w:val="22"/>
        </w:rPr>
        <w:t>5. לא נכון – שני הרבנים כיבדו זה את זה למרות המחלוקת</w:t>
      </w:r>
    </w:p>
    <w:p>
      <w:pPr>
        <w:bidi/>
        <w:spacing w:after="40"/>
        <w:jc w:val="right"/>
      </w:pPr>
      <w:r>
        <w:rPr>
          <w:rFonts w:ascii="Arial" w:hAnsi="Arial" w:cs="Arial" w:eastAsia="Arial"/>
          <w:lang w:val="he-IL" w:bidi="he-IL"/>
          <w:sz w:val="22"/>
          <w:rtl/>
          <w:szCs w:val="22"/>
        </w:rPr>
        <w:t>6. נכון – זהו תאריך מתועד בסרטון</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1. 1860</w:t>
      </w:r>
    </w:p>
    <w:p>
      <w:pPr>
        <w:bidi/>
        <w:spacing w:after="40"/>
        <w:jc w:val="right"/>
      </w:pPr>
      <w:r>
        <w:rPr>
          <w:rFonts w:ascii="Arial" w:hAnsi="Arial" w:cs="Arial" w:eastAsia="Arial"/>
          <w:lang w:val="he-IL" w:bidi="he-IL"/>
          <w:sz w:val="22"/>
          <w:rtl/>
          <w:szCs w:val="22"/>
        </w:rPr>
        <w:t>2. מרוקו</w:t>
      </w:r>
    </w:p>
    <w:p>
      <w:pPr>
        <w:bidi/>
        <w:spacing w:after="40"/>
        <w:jc w:val="right"/>
      </w:pPr>
      <w:r>
        <w:rPr>
          <w:rFonts w:ascii="Arial" w:hAnsi="Arial" w:cs="Arial" w:eastAsia="Arial"/>
          <w:lang w:val="he-IL" w:bidi="he-IL"/>
          <w:sz w:val="22"/>
          <w:rtl/>
          <w:szCs w:val="22"/>
        </w:rPr>
        <w:t>3. חרם</w:t>
      </w:r>
    </w:p>
    <w:p>
      <w:pPr>
        <w:bidi/>
        <w:spacing w:after="40"/>
        <w:jc w:val="right"/>
      </w:pPr>
      <w:r>
        <w:rPr>
          <w:rFonts w:ascii="Arial" w:hAnsi="Arial" w:cs="Arial" w:eastAsia="Arial"/>
          <w:lang w:val="he-IL" w:bidi="he-IL"/>
          <w:sz w:val="22"/>
          <w:rtl/>
          <w:szCs w:val="22"/>
        </w:rPr>
        <w:t>4. הרמב״ם</w:t>
      </w:r>
    </w:p>
    <w:p>
      <w:pPr>
        <w:bidi/>
        <w:spacing w:after="40"/>
        <w:jc w:val="right"/>
      </w:pPr>
      <w:r>
        <w:rPr>
          <w:rFonts w:ascii="Arial" w:hAnsi="Arial" w:cs="Arial" w:eastAsia="Arial"/>
          <w:lang w:val="he-IL" w:bidi="he-IL"/>
          <w:sz w:val="22"/>
          <w:rtl/>
          <w:szCs w:val="22"/>
        </w:rPr>
        <w:t>5. חילון</w:t>
      </w:r>
    </w:p>
    <w:p>
      <w:pPr>
        <w:bidi/>
        <w:spacing w:after="40"/>
        <w:jc w:val="right"/>
      </w:pPr>
      <w:r>
        <w:rPr>
          <w:rFonts w:ascii="Arial" w:hAnsi="Arial" w:cs="Arial" w:eastAsia="Arial"/>
          <w:lang w:val="he-IL" w:bidi="he-IL"/>
          <w:sz w:val="22"/>
          <w:rtl/>
          <w:szCs w:val="22"/>
        </w:rPr>
        <w:t>6. יצחק הלוי</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ה (ארגון מיהודי צרפת שהקים בתי ספר)</w:t>
      </w:r>
    </w:p>
    <w:p>
      <w:pPr>
        <w:bidi/>
        <w:spacing w:after="40"/>
        <w:jc w:val="right"/>
      </w:pPr>
      <w:r>
        <w:rPr>
          <w:rFonts w:ascii="Arial" w:hAnsi="Arial" w:cs="Arial" w:eastAsia="Arial"/>
          <w:lang w:val="he-IL" w:bidi="he-IL"/>
          <w:sz w:val="22"/>
          <w:rtl/>
          <w:szCs w:val="22"/>
        </w:rPr>
        <w:t>2 – ד (ראש 'דור דעה' בצנעא)</w:t>
      </w:r>
    </w:p>
    <w:p>
      <w:pPr>
        <w:bidi/>
        <w:spacing w:after="40"/>
        <w:jc w:val="right"/>
      </w:pPr>
      <w:r>
        <w:rPr>
          <w:rFonts w:ascii="Arial" w:hAnsi="Arial" w:cs="Arial" w:eastAsia="Arial"/>
          <w:lang w:val="he-IL" w:bidi="he-IL"/>
          <w:sz w:val="22"/>
          <w:rtl/>
          <w:szCs w:val="22"/>
        </w:rPr>
        <w:t>3 – ב (שמר על מסורת הקבלה)</w:t>
      </w:r>
    </w:p>
    <w:p>
      <w:pPr>
        <w:bidi/>
        <w:spacing w:after="40"/>
        <w:jc w:val="right"/>
      </w:pPr>
      <w:r>
        <w:rPr>
          <w:rFonts w:ascii="Arial" w:hAnsi="Arial" w:cs="Arial" w:eastAsia="Arial"/>
          <w:lang w:val="he-IL" w:bidi="he-IL"/>
          <w:sz w:val="22"/>
          <w:rtl/>
          <w:szCs w:val="22"/>
        </w:rPr>
        <w:t>4 – ג (מקום שבו הוכרז חרם)</w:t>
      </w:r>
    </w:p>
    <w:p>
      <w:pPr>
        <w:bidi/>
        <w:spacing w:after="40"/>
        <w:jc w:val="right"/>
      </w:pPr>
      <w:r>
        <w:rPr>
          <w:rFonts w:ascii="Arial" w:hAnsi="Arial" w:cs="Arial" w:eastAsia="Arial"/>
          <w:lang w:val="he-IL" w:bidi="he-IL"/>
          <w:sz w:val="22"/>
          <w:rtl/>
          <w:szCs w:val="22"/>
        </w:rPr>
        <w:t>5 – א (שנת פתיחת בית הספר הראשון במרוקו)</w:t>
      </w:r>
    </w:p>
    <w:p>
      <w:pPr>
        <w:bidi/>
        <w:pStyle w:val="Heading3"/>
        <w:spacing w:after="80"/>
        <w:jc w:val="right"/>
      </w:pPr>
      <w:r>
        <w:rPr>
          <w:rFonts w:ascii="Arial" w:hAnsi="Arial" w:cs="Arial" w:eastAsia="Arial"/>
          <w:lang w:val="he-IL" w:bidi="he-IL"/>
          <w:b/>
          <w:color w:val="805AD5"/>
          <w:sz w:val="26"/>
          <w:rtl/>
          <w:szCs w:val="26"/>
          <w:bCs/>
        </w:rPr>
        <w:t>חלק ה׳ – סדר כרונולוגי</w:t>
      </w:r>
    </w:p>
    <w:p>
      <w:pPr>
        <w:bidi/>
        <w:spacing w:after="40"/>
        <w:jc w:val="right"/>
      </w:pPr>
      <w:r>
        <w:rPr>
          <w:rFonts w:ascii="Arial" w:hAnsi="Arial" w:cs="Arial" w:eastAsia="Arial"/>
          <w:lang w:val="he-IL" w:bidi="he-IL"/>
          <w:sz w:val="22"/>
          <w:rtl/>
          <w:szCs w:val="22"/>
        </w:rPr>
        <w:t>1. ייסוד כל ישראל חברים בפריז</w:t>
      </w:r>
    </w:p>
    <w:p>
      <w:pPr>
        <w:bidi/>
        <w:spacing w:after="40"/>
        <w:jc w:val="right"/>
      </w:pPr>
      <w:r>
        <w:rPr>
          <w:rFonts w:ascii="Arial" w:hAnsi="Arial" w:cs="Arial" w:eastAsia="Arial"/>
          <w:lang w:val="he-IL" w:bidi="he-IL"/>
          <w:sz w:val="22"/>
          <w:rtl/>
          <w:szCs w:val="22"/>
        </w:rPr>
        <w:t>2. פתיחת בית הספר הראשון של כי״ח במרוקו</w:t>
      </w:r>
    </w:p>
    <w:p>
      <w:pPr>
        <w:bidi/>
        <w:spacing w:after="40"/>
        <w:jc w:val="right"/>
      </w:pPr>
      <w:r>
        <w:rPr>
          <w:rFonts w:ascii="Arial" w:hAnsi="Arial" w:cs="Arial" w:eastAsia="Arial"/>
          <w:lang w:val="he-IL" w:bidi="he-IL"/>
          <w:sz w:val="22"/>
          <w:rtl/>
          <w:szCs w:val="22"/>
        </w:rPr>
        <w:t>3. הרב יחיא קאפח עומד בראש בית ספר חדש בצנעא</w:t>
      </w:r>
    </w:p>
    <w:p>
      <w:pPr>
        <w:bidi/>
        <w:spacing w:after="40"/>
        <w:jc w:val="right"/>
      </w:pPr>
      <w:r>
        <w:rPr>
          <w:rFonts w:ascii="Arial" w:hAnsi="Arial" w:cs="Arial" w:eastAsia="Arial"/>
          <w:lang w:val="he-IL" w:bidi="he-IL"/>
          <w:sz w:val="22"/>
          <w:rtl/>
          <w:szCs w:val="22"/>
        </w:rPr>
        <w:t>4. המחלוקת בצנעא מגיעה לבית משפט של השלטון</w:t>
      </w:r>
    </w:p>
    <w:p>
      <w:pPr>
        <w:bidi/>
        <w:pStyle w:val="Heading3"/>
        <w:spacing w:after="80"/>
        <w:jc w:val="right"/>
      </w:pPr>
      <w:r>
        <w:rPr>
          <w:rFonts w:ascii="Arial" w:hAnsi="Arial" w:cs="Arial" w:eastAsia="Arial"/>
          <w:lang w:val="he-IL" w:bidi="he-IL"/>
          <w:b/>
          <w:color w:val="D53F8C"/>
          <w:sz w:val="26"/>
          <w:rtl/>
          <w:szCs w:val="26"/>
          <w:bCs/>
        </w:rPr>
        <w:t>חלק ו׳ – כתיבה ועיון</w:t>
      </w:r>
    </w:p>
    <w:p>
      <w:pPr>
        <w:bidi/>
        <w:spacing w:after="40"/>
        <w:jc w:val="right"/>
      </w:pPr>
      <w:r>
        <w:rPr>
          <w:rFonts w:ascii="Arial" w:hAnsi="Arial" w:cs="Arial" w:eastAsia="Arial"/>
          <w:lang w:val="he-IL" w:bidi="he-IL"/>
          <w:sz w:val="22"/>
          <w:rtl/>
          <w:szCs w:val="22"/>
        </w:rPr>
        <w:t>1. אין תנועת השכלה פנימית מקבילה לאירופה; הרעיונות הגיעו דרך השפעה אירופית וארגון כי״ח שהקים בתי ספר</w:t>
      </w:r>
    </w:p>
    <w:p>
      <w:pPr>
        <w:bidi/>
        <w:spacing w:after="40"/>
        <w:jc w:val="right"/>
      </w:pPr>
      <w:r>
        <w:rPr>
          <w:rFonts w:ascii="Arial" w:hAnsi="Arial" w:cs="Arial" w:eastAsia="Arial"/>
          <w:lang w:val="he-IL" w:bidi="he-IL"/>
          <w:sz w:val="22"/>
          <w:rtl/>
          <w:szCs w:val="22"/>
        </w:rPr>
        <w:t>2. דור דעה ביקש לשוב לדרך הרמב״ם; רוב החכמים דבקו במסורת הקבלה; שני הצדדים כיבדו זה את זה</w:t>
      </w:r>
    </w:p>
    <w:p>
      <w:pPr>
        <w:bidi/>
        <w:spacing w:after="40"/>
        <w:jc w:val="right"/>
      </w:pPr>
      <w:r>
        <w:rPr>
          <w:rFonts w:ascii="Arial" w:hAnsi="Arial" w:cs="Arial" w:eastAsia="Arial"/>
          <w:lang w:val="he-IL" w:bidi="he-IL"/>
          <w:sz w:val="22"/>
          <w:rtl/>
          <w:szCs w:val="22"/>
        </w:rPr>
        <w:t>3. באירופה - תנועה פנימית שצמחה מתוך הקהילה; בארצות האסלאם - רעיונות שהגיעו מבחוץ דרך ארגונים כמו כי״ח</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ציפייה לתשובה שתכלול: צרפתית, חשבון, מדעים, שפות, מלאכה, לצד לימודי קודש</w:t>
      </w:r>
    </w:p>
    <w:p>
      <w:pPr>
        <w:bidi/>
        <w:spacing w:after="80"/>
        <w:jc w:val="right"/>
      </w:pPr>
      <w:r>
        <w:rPr>
          <w:rFonts w:ascii="Arial" w:hAnsi="Arial" w:cs="Arial" w:eastAsia="Arial"/>
          <w:lang w:val="he-IL" w:bidi="he-IL"/>
          <w:sz w:val="22"/>
          <w:rtl/>
          <w:szCs w:val="22"/>
        </w:rPr>
        <w:t>• ציפייה לתשובה שתזכיר את המסורת הרמב״מית שיצרה קרקע מוכנה לחלק מהרעיונות</w:t>
      </w:r>
    </w:p>
    <w:p>
      <w:pPr>
        <w:bidi/>
        <w:spacing w:after="80"/>
        <w:jc w:val="right"/>
      </w:pPr>
      <w:r>
        <w:rPr>
          <w:rFonts w:ascii="Arial" w:hAnsi="Arial" w:cs="Arial" w:eastAsia="Arial"/>
          <w:lang w:val="he-IL" w:bidi="he-IL"/>
          <w:sz w:val="22"/>
          <w:rtl/>
          <w:szCs w:val="22"/>
        </w:rPr>
        <w:t>• כל תשובה אישית מקובלת, כל עוד מבטאת איזון בין חדש לישן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התרחיש מ-1880 לפני תחילת הדף</w:t>
      </w:r>
    </w:p>
    <w:p>
      <w:pPr>
        <w:bidi/>
        <w:spacing w:after="80"/>
        <w:jc w:val="right"/>
      </w:pPr>
      <w:r>
        <w:rPr>
          <w:rFonts w:ascii="Arial" w:hAnsi="Arial" w:cs="Arial" w:eastAsia="Arial"/>
          <w:lang w:val="he-IL" w:bidi="he-IL"/>
          <w:sz w:val="22"/>
          <w:rtl/>
          <w:szCs w:val="22"/>
        </w:rPr>
        <w:t>• כדאי להדגיש שהמחלוקת בתימן הייתה 'לשם שמיים' ולא פגעה בכבוד ההדדי</w:t>
      </w:r>
    </w:p>
    <w:p>
      <w:pPr>
        <w:bidi/>
        <w:spacing w:after="80"/>
        <w:jc w:val="right"/>
      </w:pPr>
      <w:r>
        <w:rPr>
          <w:rFonts w:ascii="Arial" w:hAnsi="Arial" w:cs="Arial" w:eastAsia="Arial"/>
          <w:lang w:val="he-IL" w:bidi="he-IL"/>
          <w:sz w:val="22"/>
          <w:rtl/>
          <w:szCs w:val="22"/>
        </w:rPr>
        <w:t>• בחלק הפתוח מומלץ לעודד תלמידים לתת דוגמה אישית או היסטורית נוספת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מפריז לצנעא – השכלה בארצות האסלאם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בארצות האסלאם לא צמחה תנועת השכלה פנימית כמו באירופה, אלא רעיונות שהגיעו מבחוץ, בעיקר דרך רשת בתי הספר של כל ישראל חברים. בתימן פגשו הרעיונות מסורת רמב״מית ייחודית, שיצרה מחלוקת מיוחדת בין חכמים.</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מתי נוסדה כל ישראל חברים?</w:t>
      </w:r>
    </w:p>
    <w:p>
      <w:pPr>
        <w:bidi/>
        <w:spacing w:after="20"/>
        <w:jc w:val="right"/>
      </w:pPr>
      <w:r>
        <w:rPr>
          <w:rFonts w:ascii="Arial" w:hAnsi="Arial" w:cs="Arial" w:eastAsia="Arial"/>
          <w:lang w:val="he-IL" w:bidi="he-IL"/>
          <w:sz w:val="24"/>
          <w:rtl/>
          <w:szCs w:val="24"/>
        </w:rPr>
        <w:t xml:space="preserve">      ☐ א. 1789</w:t>
      </w:r>
    </w:p>
    <w:p>
      <w:pPr>
        <w:bidi/>
        <w:spacing w:after="20"/>
        <w:jc w:val="right"/>
      </w:pPr>
      <w:r>
        <w:rPr>
          <w:rFonts w:ascii="Arial" w:hAnsi="Arial" w:cs="Arial" w:eastAsia="Arial"/>
          <w:lang w:val="he-IL" w:bidi="he-IL"/>
          <w:sz w:val="24"/>
          <w:rtl/>
          <w:szCs w:val="24"/>
        </w:rPr>
        <w:t xml:space="preserve">      ☐ ב. 1860</w:t>
      </w:r>
    </w:p>
    <w:p>
      <w:pPr>
        <w:bidi/>
        <w:spacing w:after="20"/>
        <w:jc w:val="right"/>
      </w:pPr>
      <w:r>
        <w:rPr>
          <w:rFonts w:ascii="Arial" w:hAnsi="Arial" w:cs="Arial" w:eastAsia="Arial"/>
          <w:lang w:val="he-IL" w:bidi="he-IL"/>
          <w:sz w:val="24"/>
          <w:rtl/>
          <w:szCs w:val="24"/>
        </w:rPr>
        <w:t xml:space="preserve">      ☐ ג. 1910</w:t>
      </w:r>
    </w:p>
    <w:p>
      <w:pPr>
        <w:bidi/>
        <w:spacing w:after="20"/>
        <w:jc w:val="right"/>
      </w:pPr>
      <w:r>
        <w:rPr>
          <w:rFonts w:ascii="Arial" w:hAnsi="Arial" w:cs="Arial" w:eastAsia="Arial"/>
          <w:lang w:val="he-IL" w:bidi="he-IL"/>
          <w:sz w:val="24"/>
          <w:rtl/>
          <w:szCs w:val="24"/>
        </w:rPr>
        <w:t xml:space="preserve">      ☐ ד. 1948</w:t>
      </w:r>
    </w:p>
    <w:p>
      <w:pPr>
        <w:bidi/>
        <w:spacing w:after="20"/>
        <w:jc w:val="right"/>
      </w:pPr>
      <w:r>
        <w:rPr>
          <w:rFonts w:ascii="Arial" w:hAnsi="Arial" w:cs="Arial" w:eastAsia="Arial"/>
          <w:lang w:val="he-IL" w:bidi="he-IL"/>
          <w:b/>
          <w:sz w:val="24"/>
          <w:rtl/>
          <w:szCs w:val="24"/>
          <w:bCs/>
        </w:rPr>
        <w:t>2. היכן נפתח בית הספר הראשון של כי״ח?</w:t>
      </w:r>
    </w:p>
    <w:p>
      <w:pPr>
        <w:bidi/>
        <w:spacing w:after="20"/>
        <w:jc w:val="right"/>
      </w:pPr>
      <w:r>
        <w:rPr>
          <w:rFonts w:ascii="Arial" w:hAnsi="Arial" w:cs="Arial" w:eastAsia="Arial"/>
          <w:lang w:val="he-IL" w:bidi="he-IL"/>
          <w:sz w:val="24"/>
          <w:rtl/>
          <w:szCs w:val="24"/>
        </w:rPr>
        <w:t xml:space="preserve">      ☐ א. בצרפת</w:t>
      </w:r>
    </w:p>
    <w:p>
      <w:pPr>
        <w:bidi/>
        <w:spacing w:after="20"/>
        <w:jc w:val="right"/>
      </w:pPr>
      <w:r>
        <w:rPr>
          <w:rFonts w:ascii="Arial" w:hAnsi="Arial" w:cs="Arial" w:eastAsia="Arial"/>
          <w:lang w:val="he-IL" w:bidi="he-IL"/>
          <w:sz w:val="24"/>
          <w:rtl/>
          <w:szCs w:val="24"/>
        </w:rPr>
        <w:t xml:space="preserve">      ☐ ב. במרוקו</w:t>
      </w:r>
    </w:p>
    <w:p>
      <w:pPr>
        <w:bidi/>
        <w:spacing w:after="20"/>
        <w:jc w:val="right"/>
      </w:pPr>
      <w:r>
        <w:rPr>
          <w:rFonts w:ascii="Arial" w:hAnsi="Arial" w:cs="Arial" w:eastAsia="Arial"/>
          <w:lang w:val="he-IL" w:bidi="he-IL"/>
          <w:sz w:val="24"/>
          <w:rtl/>
          <w:szCs w:val="24"/>
        </w:rPr>
        <w:t xml:space="preserve">      ☐ ג. בתימן</w:t>
      </w:r>
    </w:p>
    <w:p>
      <w:pPr>
        <w:bidi/>
        <w:spacing w:after="20"/>
        <w:jc w:val="right"/>
      </w:pPr>
      <w:r>
        <w:rPr>
          <w:rFonts w:ascii="Arial" w:hAnsi="Arial" w:cs="Arial" w:eastAsia="Arial"/>
          <w:lang w:val="he-IL" w:bidi="he-IL"/>
          <w:sz w:val="24"/>
          <w:rtl/>
          <w:szCs w:val="24"/>
        </w:rPr>
        <w:t xml:space="preserve">      ☐ ד. בתורכיה</w:t>
      </w:r>
    </w:p>
    <w:p>
      <w:pPr>
        <w:bidi/>
        <w:spacing w:after="20"/>
        <w:jc w:val="right"/>
      </w:pPr>
      <w:r>
        <w:rPr>
          <w:rFonts w:ascii="Arial" w:hAnsi="Arial" w:cs="Arial" w:eastAsia="Arial"/>
          <w:lang w:val="he-IL" w:bidi="he-IL"/>
          <w:b/>
          <w:sz w:val="24"/>
          <w:rtl/>
          <w:szCs w:val="24"/>
          <w:bCs/>
        </w:rPr>
        <w:t>3. מה עשו רבני ג׳רבה כלפי בית הספר של כי״ח?</w:t>
      </w:r>
    </w:p>
    <w:p>
      <w:pPr>
        <w:bidi/>
        <w:spacing w:after="20"/>
        <w:jc w:val="right"/>
      </w:pPr>
      <w:r>
        <w:rPr>
          <w:rFonts w:ascii="Arial" w:hAnsi="Arial" w:cs="Arial" w:eastAsia="Arial"/>
          <w:lang w:val="he-IL" w:bidi="he-IL"/>
          <w:sz w:val="24"/>
          <w:rtl/>
          <w:szCs w:val="24"/>
        </w:rPr>
        <w:t xml:space="preserve">      ☐ א. בנו לו בניין חדש</w:t>
      </w:r>
    </w:p>
    <w:p>
      <w:pPr>
        <w:bidi/>
        <w:spacing w:after="20"/>
        <w:jc w:val="right"/>
      </w:pPr>
      <w:r>
        <w:rPr>
          <w:rFonts w:ascii="Arial" w:hAnsi="Arial" w:cs="Arial" w:eastAsia="Arial"/>
          <w:lang w:val="he-IL" w:bidi="he-IL"/>
          <w:sz w:val="24"/>
          <w:rtl/>
          <w:szCs w:val="24"/>
        </w:rPr>
        <w:t xml:space="preserve">      ☐ ב. הכריזו עליו חרם</w:t>
      </w:r>
    </w:p>
    <w:p>
      <w:pPr>
        <w:bidi/>
        <w:spacing w:after="20"/>
        <w:jc w:val="right"/>
      </w:pPr>
      <w:r>
        <w:rPr>
          <w:rFonts w:ascii="Arial" w:hAnsi="Arial" w:cs="Arial" w:eastAsia="Arial"/>
          <w:lang w:val="he-IL" w:bidi="he-IL"/>
          <w:sz w:val="24"/>
          <w:rtl/>
          <w:szCs w:val="24"/>
        </w:rPr>
        <w:t xml:space="preserve">      ☐ ג. שלחו אליו את כל הילדים</w:t>
      </w:r>
    </w:p>
    <w:p>
      <w:pPr>
        <w:bidi/>
        <w:spacing w:after="20"/>
        <w:jc w:val="right"/>
      </w:pPr>
      <w:r>
        <w:rPr>
          <w:rFonts w:ascii="Arial" w:hAnsi="Arial" w:cs="Arial" w:eastAsia="Arial"/>
          <w:lang w:val="he-IL" w:bidi="he-IL"/>
          <w:sz w:val="24"/>
          <w:rtl/>
          <w:szCs w:val="24"/>
        </w:rPr>
        <w:t xml:space="preserve">      ☐ ד. ביקשו ממנו מורים נוספים</w:t>
      </w:r>
    </w:p>
    <w:p>
      <w:pPr>
        <w:bidi/>
        <w:spacing w:after="20"/>
        <w:jc w:val="right"/>
      </w:pPr>
      <w:r>
        <w:rPr>
          <w:rFonts w:ascii="Arial" w:hAnsi="Arial" w:cs="Arial" w:eastAsia="Arial"/>
          <w:lang w:val="he-IL" w:bidi="he-IL"/>
          <w:b/>
          <w:sz w:val="24"/>
          <w:rtl/>
          <w:szCs w:val="24"/>
          <w:bCs/>
        </w:rPr>
        <w:t>4. לדרכו של איזה חכם ביקשו אנשי 'דור דעה' לשוב?</w:t>
      </w:r>
    </w:p>
    <w:p>
      <w:pPr>
        <w:bidi/>
        <w:spacing w:after="20"/>
        <w:jc w:val="right"/>
      </w:pPr>
      <w:r>
        <w:rPr>
          <w:rFonts w:ascii="Arial" w:hAnsi="Arial" w:cs="Arial" w:eastAsia="Arial"/>
          <w:lang w:val="he-IL" w:bidi="he-IL"/>
          <w:sz w:val="24"/>
          <w:rtl/>
          <w:szCs w:val="24"/>
        </w:rPr>
        <w:t xml:space="preserve">      ☐ א. מנדלסון</w:t>
      </w:r>
    </w:p>
    <w:p>
      <w:pPr>
        <w:bidi/>
        <w:spacing w:after="20"/>
        <w:jc w:val="right"/>
      </w:pPr>
      <w:r>
        <w:rPr>
          <w:rFonts w:ascii="Arial" w:hAnsi="Arial" w:cs="Arial" w:eastAsia="Arial"/>
          <w:lang w:val="he-IL" w:bidi="he-IL"/>
          <w:sz w:val="24"/>
          <w:rtl/>
          <w:szCs w:val="24"/>
        </w:rPr>
        <w:t xml:space="preserve">      ☐ ב. רש״י</w:t>
      </w:r>
    </w:p>
    <w:p>
      <w:pPr>
        <w:bidi/>
        <w:spacing w:after="20"/>
        <w:jc w:val="right"/>
      </w:pPr>
      <w:r>
        <w:rPr>
          <w:rFonts w:ascii="Arial" w:hAnsi="Arial" w:cs="Arial" w:eastAsia="Arial"/>
          <w:lang w:val="he-IL" w:bidi="he-IL"/>
          <w:sz w:val="24"/>
          <w:rtl/>
          <w:szCs w:val="24"/>
        </w:rPr>
        <w:t xml:space="preserve">      ☐ ג. הרמב״ם</w:t>
      </w:r>
    </w:p>
    <w:p>
      <w:pPr>
        <w:bidi/>
        <w:spacing w:after="20"/>
        <w:jc w:val="right"/>
      </w:pPr>
      <w:r>
        <w:rPr>
          <w:rFonts w:ascii="Arial" w:hAnsi="Arial" w:cs="Arial" w:eastAsia="Arial"/>
          <w:lang w:val="he-IL" w:bidi="he-IL"/>
          <w:sz w:val="24"/>
          <w:rtl/>
          <w:szCs w:val="24"/>
        </w:rPr>
        <w:t xml:space="preserve">      ☐ ד. רמב״ן</w:t>
      </w:r>
    </w:p>
    <w:p>
      <w:pPr>
        <w:bidi/>
        <w:spacing w:after="20"/>
        <w:jc w:val="right"/>
      </w:pPr>
      <w:r>
        <w:rPr>
          <w:rFonts w:ascii="Arial" w:hAnsi="Arial" w:cs="Arial" w:eastAsia="Arial"/>
          <w:lang w:val="he-IL" w:bidi="he-IL"/>
          <w:b/>
          <w:sz w:val="24"/>
          <w:rtl/>
          <w:szCs w:val="24"/>
          <w:bCs/>
        </w:rPr>
        <w:t>5. מי עמד בראש המתנגדים לשינויים בתימן?</w:t>
      </w:r>
    </w:p>
    <w:p>
      <w:pPr>
        <w:bidi/>
        <w:spacing w:after="20"/>
        <w:jc w:val="right"/>
      </w:pPr>
      <w:r>
        <w:rPr>
          <w:rFonts w:ascii="Arial" w:hAnsi="Arial" w:cs="Arial" w:eastAsia="Arial"/>
          <w:lang w:val="he-IL" w:bidi="he-IL"/>
          <w:sz w:val="24"/>
          <w:rtl/>
          <w:szCs w:val="24"/>
        </w:rPr>
        <w:t xml:space="preserve">      ☐ א. הרב יחיא קאפח</w:t>
      </w:r>
    </w:p>
    <w:p>
      <w:pPr>
        <w:bidi/>
        <w:spacing w:after="20"/>
        <w:jc w:val="right"/>
      </w:pPr>
      <w:r>
        <w:rPr>
          <w:rFonts w:ascii="Arial" w:hAnsi="Arial" w:cs="Arial" w:eastAsia="Arial"/>
          <w:lang w:val="he-IL" w:bidi="he-IL"/>
          <w:sz w:val="24"/>
          <w:rtl/>
          <w:szCs w:val="24"/>
        </w:rPr>
        <w:t xml:space="preserve">      ☐ ב. הרב יחיא יצחק הלוי</w:t>
      </w:r>
    </w:p>
    <w:p>
      <w:pPr>
        <w:bidi/>
        <w:spacing w:after="20"/>
        <w:jc w:val="right"/>
      </w:pPr>
      <w:r>
        <w:rPr>
          <w:rFonts w:ascii="Arial" w:hAnsi="Arial" w:cs="Arial" w:eastAsia="Arial"/>
          <w:lang w:val="he-IL" w:bidi="he-IL"/>
          <w:sz w:val="24"/>
          <w:rtl/>
          <w:szCs w:val="24"/>
        </w:rPr>
        <w:t xml:space="preserve">      ☐ ג. משה מונטיפיורי</w:t>
      </w:r>
    </w:p>
    <w:p>
      <w:pPr>
        <w:bidi/>
        <w:spacing w:after="20"/>
        <w:jc w:val="right"/>
      </w:pPr>
      <w:r>
        <w:rPr>
          <w:rFonts w:ascii="Arial" w:hAnsi="Arial" w:cs="Arial" w:eastAsia="Arial"/>
          <w:lang w:val="he-IL" w:bidi="he-IL"/>
          <w:sz w:val="24"/>
          <w:rtl/>
          <w:szCs w:val="24"/>
        </w:rPr>
        <w:t xml:space="preserve">      ☐ ד. אדולף כרמיה</w:t>
      </w:r>
    </w:p>
    <w:p>
      <w:pPr>
        <w:bidi/>
        <w:spacing w:after="20"/>
        <w:jc w:val="right"/>
      </w:pPr>
      <w:r>
        <w:rPr>
          <w:rFonts w:ascii="Arial" w:hAnsi="Arial" w:cs="Arial" w:eastAsia="Arial"/>
          <w:lang w:val="he-IL" w:bidi="he-IL"/>
          <w:b/>
          <w:sz w:val="24"/>
          <w:rtl/>
          <w:szCs w:val="24"/>
          <w:bCs/>
        </w:rPr>
        <w:t>6. מה לימדו בבתי הספר של כי״ח לצד לימודי קודש?</w:t>
      </w:r>
    </w:p>
    <w:p>
      <w:pPr>
        <w:bidi/>
        <w:spacing w:after="20"/>
        <w:jc w:val="right"/>
      </w:pPr>
      <w:r>
        <w:rPr>
          <w:rFonts w:ascii="Arial" w:hAnsi="Arial" w:cs="Arial" w:eastAsia="Arial"/>
          <w:lang w:val="he-IL" w:bidi="he-IL"/>
          <w:sz w:val="24"/>
          <w:rtl/>
          <w:szCs w:val="24"/>
        </w:rPr>
        <w:t xml:space="preserve">      ☐ א. רק תפילה</w:t>
      </w:r>
    </w:p>
    <w:p>
      <w:pPr>
        <w:bidi/>
        <w:spacing w:after="20"/>
        <w:jc w:val="right"/>
      </w:pPr>
      <w:r>
        <w:rPr>
          <w:rFonts w:ascii="Arial" w:hAnsi="Arial" w:cs="Arial" w:eastAsia="Arial"/>
          <w:lang w:val="he-IL" w:bidi="he-IL"/>
          <w:sz w:val="24"/>
          <w:rtl/>
          <w:szCs w:val="24"/>
        </w:rPr>
        <w:t xml:space="preserve">      ☐ ב. צרפתית, חשבון ומדעים</w:t>
      </w:r>
    </w:p>
    <w:p>
      <w:pPr>
        <w:bidi/>
        <w:spacing w:after="20"/>
        <w:jc w:val="right"/>
      </w:pPr>
      <w:r>
        <w:rPr>
          <w:rFonts w:ascii="Arial" w:hAnsi="Arial" w:cs="Arial" w:eastAsia="Arial"/>
          <w:lang w:val="he-IL" w:bidi="he-IL"/>
          <w:sz w:val="24"/>
          <w:rtl/>
          <w:szCs w:val="24"/>
        </w:rPr>
        <w:t xml:space="preserve">      ☐ ג. רק עברית</w:t>
      </w:r>
    </w:p>
    <w:p>
      <w:pPr>
        <w:bidi/>
        <w:spacing w:after="20"/>
        <w:jc w:val="right"/>
      </w:pPr>
      <w:r>
        <w:rPr>
          <w:rFonts w:ascii="Arial" w:hAnsi="Arial" w:cs="Arial" w:eastAsia="Arial"/>
          <w:lang w:val="he-IL" w:bidi="he-IL"/>
          <w:sz w:val="24"/>
          <w:rtl/>
          <w:szCs w:val="24"/>
        </w:rPr>
        <w:t xml:space="preserve">      ☐ ד. רק מלאכה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בארצות האסלאם קמה תנועת השכלה פנימית כמו בגרמניה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בבתי הספר של כי״ח למדו גם בנות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כל הקהילות קיבלו בשמחה את בתי הספר של כי״ח</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בתימן הייתה מסורת רמב״מית שיצרה קרקע מוכנה לחלק מרעיונות ההשכלה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הרב יחיא קאפח והרב יחיא יצחק הלוי לא כיבדו זה את זה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המחלוקת בצנעא הגיעה לבית משפט של השלטון בשנת 1914</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כל ישראל חברים נוסדה בפריז בשנת __________</w:t>
      </w:r>
    </w:p>
    <w:p>
      <w:pPr>
        <w:bidi/>
        <w:spacing w:after="80"/>
        <w:jc w:val="right"/>
      </w:pPr>
      <w:r>
        <w:rPr>
          <w:rFonts w:ascii="Arial" w:hAnsi="Arial" w:cs="Arial" w:eastAsia="Arial"/>
          <w:lang w:val="he-IL" w:bidi="he-IL"/>
          <w:sz w:val="24"/>
          <w:rtl/>
          <w:szCs w:val="24"/>
        </w:rPr>
        <w:t>2. בית הספר הראשון של כי״ח נפתח ב__________</w:t>
      </w:r>
    </w:p>
    <w:p>
      <w:pPr>
        <w:bidi/>
        <w:spacing w:after="80"/>
        <w:jc w:val="right"/>
      </w:pPr>
      <w:r>
        <w:rPr>
          <w:rFonts w:ascii="Arial" w:hAnsi="Arial" w:cs="Arial" w:eastAsia="Arial"/>
          <w:lang w:val="he-IL" w:bidi="he-IL"/>
          <w:sz w:val="24"/>
          <w:rtl/>
          <w:szCs w:val="24"/>
        </w:rPr>
        <w:t>3. רבני ג׳רבה הכריזו __________ על בית הספר של כי״ח</w:t>
      </w:r>
    </w:p>
    <w:p>
      <w:pPr>
        <w:bidi/>
        <w:spacing w:after="80"/>
        <w:jc w:val="right"/>
      </w:pPr>
      <w:r>
        <w:rPr>
          <w:rFonts w:ascii="Arial" w:hAnsi="Arial" w:cs="Arial" w:eastAsia="Arial"/>
          <w:lang w:val="he-IL" w:bidi="he-IL"/>
          <w:sz w:val="24"/>
          <w:rtl/>
          <w:szCs w:val="24"/>
        </w:rPr>
        <w:t>4. אנשי 'דור דעה' ביקשו לשוב לדרכו של __________</w:t>
      </w:r>
    </w:p>
    <w:p>
      <w:pPr>
        <w:bidi/>
        <w:spacing w:after="80"/>
        <w:jc w:val="right"/>
      </w:pPr>
      <w:r>
        <w:rPr>
          <w:rFonts w:ascii="Arial" w:hAnsi="Arial" w:cs="Arial" w:eastAsia="Arial"/>
          <w:lang w:val="he-IL" w:bidi="he-IL"/>
          <w:sz w:val="24"/>
          <w:rtl/>
          <w:szCs w:val="24"/>
        </w:rPr>
        <w:t>5. החשש המרכזי של רבנים מבתי הספר המודרניים היה __________</w:t>
      </w:r>
    </w:p>
    <w:p>
      <w:pPr>
        <w:bidi/>
        <w:spacing w:after="80"/>
        <w:jc w:val="right"/>
      </w:pPr>
      <w:r>
        <w:rPr>
          <w:rFonts w:ascii="Arial" w:hAnsi="Arial" w:cs="Arial" w:eastAsia="Arial"/>
          <w:lang w:val="he-IL" w:bidi="he-IL"/>
          <w:sz w:val="24"/>
          <w:rtl/>
          <w:szCs w:val="24"/>
        </w:rPr>
        <w:t>6. הרב הראשי של יהודי תימן, שהתנגד לשינויים, היה הרב יחיא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כל ישראל חברים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שנת פתיחת בית הספר הראשון במרוקו</w:t>
            </w:r>
          </w:p>
        </w:tc>
      </w:tr>
      <w:tr>
        <w:tc>
          <w:tcPr>
            <w:tcW w:type="dxa" w:w="3969"/>
          </w:tcPr>
          <w:p>
            <w:pPr>
              <w:bidi/>
              <w:jc w:val="right"/>
            </w:pPr>
            <w:r>
              <w:rPr>
                <w:rFonts w:ascii="Arial" w:hAnsi="Arial" w:cs="Arial" w:eastAsia="Arial"/>
                <w:lang w:val="he-IL" w:bidi="he-IL"/>
                <w:sz w:val="24"/>
                <w:rtl/>
                <w:szCs w:val="24"/>
              </w:rPr>
              <w:t>2. הרב יחיא קאפח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שמר על מסורת הקבלה</w:t>
            </w:r>
          </w:p>
        </w:tc>
      </w:tr>
      <w:tr>
        <w:tc>
          <w:tcPr>
            <w:tcW w:type="dxa" w:w="3969"/>
          </w:tcPr>
          <w:p>
            <w:pPr>
              <w:bidi/>
              <w:jc w:val="right"/>
            </w:pPr>
            <w:r>
              <w:rPr>
                <w:rFonts w:ascii="Arial" w:hAnsi="Arial" w:cs="Arial" w:eastAsia="Arial"/>
                <w:lang w:val="he-IL" w:bidi="he-IL"/>
                <w:sz w:val="24"/>
                <w:rtl/>
                <w:szCs w:val="24"/>
              </w:rPr>
              <w:t>3. הרב יחיא יצחק הלוי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מקום שבו הוכרז חרם</w:t>
            </w:r>
          </w:p>
        </w:tc>
      </w:tr>
      <w:tr>
        <w:tc>
          <w:tcPr>
            <w:tcW w:type="dxa" w:w="3969"/>
          </w:tcPr>
          <w:p>
            <w:pPr>
              <w:bidi/>
              <w:jc w:val="right"/>
            </w:pPr>
            <w:r>
              <w:rPr>
                <w:rFonts w:ascii="Arial" w:hAnsi="Arial" w:cs="Arial" w:eastAsia="Arial"/>
                <w:lang w:val="he-IL" w:bidi="he-IL"/>
                <w:sz w:val="24"/>
                <w:rtl/>
                <w:szCs w:val="24"/>
              </w:rPr>
              <w:t>4. ג׳רבה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ראש 'דור דעה' בצנעא</w:t>
            </w:r>
          </w:p>
        </w:tc>
      </w:tr>
      <w:tr>
        <w:tc>
          <w:tcPr>
            <w:tcW w:type="dxa" w:w="3969"/>
          </w:tcPr>
          <w:p>
            <w:pPr>
              <w:bidi/>
              <w:jc w:val="right"/>
            </w:pPr>
            <w:r>
              <w:rPr>
                <w:rFonts w:ascii="Arial" w:hAnsi="Arial" w:cs="Arial" w:eastAsia="Arial"/>
                <w:lang w:val="he-IL" w:bidi="he-IL"/>
                <w:sz w:val="24"/>
                <w:rtl/>
                <w:szCs w:val="24"/>
              </w:rPr>
              <w:t>5. 1862</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ארגון מיהודי צרפת שהקים בתי ספר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כרונולוגי</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הרב יחיא קאפח עומד בראש בית ספר חדש בצנעא</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המחלוקת בצנעא מגיעה לבית משפט של השלטון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ייסוד כל ישראל חברים בפריז</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פתיחת בית הספר הראשון של כי״ח במרוקו</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ועיון</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מדוע ההשכלה הגיעה ליהודי ארצות האסלאם 'מבחוץ' ולא כתנועה פנימית.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הציגו את שתי העמדות העיקריות במחלוקת בתימן, וכתבו משפט המבטא כבוד הדדי בין הצדדים.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השוו בין ההשכלה באירופה להשכלה בארצות האסלאם לפי מקור הרעיונות ונושאי השינוי.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למדו בבתי הספר של כל ישראל חברים?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ייחד את המפגש של יהודי תימן עם רעיונות ההשכלה?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משפט אחד: איך מקבלים את החדש בלי לאבד את מה שיקר לנו?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מפריז לצנעא – השכלה בארצות האסלאם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